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  <w:gridCol w:w="3300"/>
      </w:tblGrid>
      <w:tr w:rsidR="001435DD" w:rsidTr="001435DD">
        <w:tc>
          <w:tcPr>
            <w:tcW w:w="3750" w:type="pct"/>
          </w:tcPr>
          <w:p w:rsidR="001435DD" w:rsidRDefault="001435DD">
            <w:pPr>
              <w:spacing w:before="40"/>
              <w:rPr>
                <w:rFonts w:ascii="Arial Unicode MS" w:eastAsia="Arial Unicode MS" w:hAnsi="Arial Unicode MS" w:cs="Arial Unicode MS"/>
                <w:b/>
                <w:color w:val="595959"/>
                <w:kern w:val="2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595959"/>
                <w:kern w:val="20"/>
                <w:sz w:val="20"/>
                <w:szCs w:val="20"/>
              </w:rPr>
              <w:t>Dr. med. univ. Huseyin Büyükasik – Facharzt für Allgemeinmedizin, Notfallmedizin</w:t>
            </w:r>
          </w:p>
          <w:p w:rsidR="001435DD" w:rsidRDefault="001435DD">
            <w:pPr>
              <w:spacing w:before="40"/>
              <w:rPr>
                <w:rFonts w:ascii="Arial Unicode MS" w:eastAsia="Arial Unicode MS" w:hAnsi="Arial Unicode MS" w:cs="Arial Unicode MS"/>
                <w:b/>
                <w:color w:val="595959"/>
                <w:kern w:val="2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595959"/>
                <w:kern w:val="20"/>
                <w:sz w:val="20"/>
                <w:szCs w:val="20"/>
              </w:rPr>
              <w:t>Dr. med. Christoph Stirner – Facharzt für Innere Medizin, Notfallmedizin</w:t>
            </w:r>
          </w:p>
          <w:p w:rsidR="00BA6553" w:rsidRDefault="00BA6553">
            <w:pPr>
              <w:spacing w:before="40"/>
              <w:rPr>
                <w:rFonts w:ascii="Arial Unicode MS" w:eastAsia="Arial Unicode MS" w:hAnsi="Arial Unicode MS" w:cs="Arial Unicode MS"/>
                <w:b/>
                <w:color w:val="595959"/>
                <w:kern w:val="2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595959"/>
                <w:kern w:val="20"/>
                <w:sz w:val="20"/>
                <w:szCs w:val="20"/>
              </w:rPr>
              <w:t>Florian Kühnle – Facharzt für Innere Medizin</w:t>
            </w:r>
          </w:p>
          <w:p w:rsidR="00BA6553" w:rsidRDefault="00BA6553" w:rsidP="00484301">
            <w:pPr>
              <w:spacing w:before="40"/>
              <w:contextualSpacing/>
              <w:rPr>
                <w:rFonts w:ascii="Arial Unicode MS" w:eastAsia="Arial Unicode MS" w:hAnsi="Arial Unicode MS" w:cs="Arial Unicode MS"/>
                <w:color w:val="595959"/>
                <w:kern w:val="2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595959"/>
                <w:kern w:val="20"/>
                <w:sz w:val="20"/>
                <w:szCs w:val="20"/>
              </w:rPr>
              <w:t>Gmünder Str. 13</w:t>
            </w:r>
          </w:p>
          <w:p w:rsidR="001435DD" w:rsidRDefault="001435DD" w:rsidP="00484301">
            <w:pPr>
              <w:spacing w:before="40"/>
              <w:contextualSpacing/>
              <w:rPr>
                <w:rFonts w:ascii="Arial Unicode MS" w:eastAsia="Arial Unicode MS" w:hAnsi="Arial Unicode MS" w:cs="Arial Unicode MS"/>
                <w:color w:val="595959"/>
                <w:kern w:val="2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595959"/>
                <w:kern w:val="20"/>
                <w:sz w:val="20"/>
                <w:szCs w:val="20"/>
              </w:rPr>
              <w:t>73430 Aalen</w:t>
            </w:r>
          </w:p>
          <w:p w:rsidR="001435DD" w:rsidRPr="00BA6553" w:rsidRDefault="001435DD" w:rsidP="00484301">
            <w:pPr>
              <w:spacing w:before="40"/>
              <w:contextualSpacing/>
              <w:rPr>
                <w:rFonts w:ascii="Cambria" w:eastAsia="Cambria" w:hAnsi="Cambria"/>
                <w:color w:val="595959"/>
                <w:kern w:val="20"/>
                <w:sz w:val="18"/>
                <w:szCs w:val="18"/>
              </w:rPr>
            </w:pPr>
            <w:r w:rsidRPr="00BA6553">
              <w:rPr>
                <w:rFonts w:ascii="Arial Unicode MS" w:eastAsia="Arial Unicode MS" w:hAnsi="Arial Unicode MS" w:cs="Arial Unicode MS" w:hint="eastAsia"/>
                <w:color w:val="595959"/>
                <w:kern w:val="20"/>
                <w:sz w:val="18"/>
                <w:szCs w:val="18"/>
              </w:rPr>
              <w:t>Tel. 07361 96710</w:t>
            </w:r>
            <w:r w:rsidR="005D0C3C" w:rsidRPr="00BA6553">
              <w:rPr>
                <w:rFonts w:ascii="Arial Unicode MS" w:eastAsia="Arial Unicode MS" w:hAnsi="Arial Unicode MS" w:cs="Arial Unicode MS"/>
                <w:color w:val="595959"/>
                <w:kern w:val="20"/>
                <w:sz w:val="18"/>
                <w:szCs w:val="18"/>
              </w:rPr>
              <w:t xml:space="preserve">   Fax. 07361 967115</w:t>
            </w:r>
            <w:r w:rsidR="00BA6553" w:rsidRPr="00BA6553">
              <w:rPr>
                <w:rFonts w:ascii="Arial Unicode MS" w:eastAsia="Arial Unicode MS" w:hAnsi="Arial Unicode MS" w:cs="Arial Unicode MS"/>
                <w:color w:val="595959"/>
                <w:kern w:val="20"/>
                <w:sz w:val="18"/>
                <w:szCs w:val="18"/>
              </w:rPr>
              <w:t xml:space="preserve">   Mail info@hausartzpraxis-aalen.de</w:t>
            </w:r>
          </w:p>
        </w:tc>
        <w:tc>
          <w:tcPr>
            <w:tcW w:w="1250" w:type="pct"/>
            <w:hideMark/>
          </w:tcPr>
          <w:p w:rsidR="001435DD" w:rsidRDefault="001435DD">
            <w:pPr>
              <w:spacing w:before="40"/>
              <w:jc w:val="center"/>
              <w:rPr>
                <w:rFonts w:ascii="Cambria" w:eastAsia="Cambria" w:hAnsi="Cambria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>
                  <wp:extent cx="2085975" cy="67627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5DD" w:rsidRDefault="001435DD" w:rsidP="001435DD">
      <w:pPr>
        <w:ind w:hanging="1896"/>
        <w:rPr>
          <w:rFonts w:ascii="Arial" w:eastAsia="Times New Roman" w:hAnsi="Arial" w:cs="Arial"/>
          <w:sz w:val="20"/>
          <w:szCs w:val="24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  <w:r>
        <w:rPr>
          <w:rFonts w:ascii="Arial" w:hAnsi="Arial" w:cs="Arial"/>
          <w:sz w:val="20"/>
        </w:rPr>
        <w:sym w:font="Symbol" w:char="F0BE"/>
      </w:r>
    </w:p>
    <w:p w:rsidR="001435DD" w:rsidRPr="001435DD" w:rsidRDefault="001435DD" w:rsidP="001435DD">
      <w:pPr>
        <w:jc w:val="both"/>
        <w:rPr>
          <w:b/>
          <w:sz w:val="24"/>
          <w:szCs w:val="24"/>
        </w:rPr>
      </w:pPr>
      <w:r w:rsidRPr="001435DD">
        <w:rPr>
          <w:b/>
          <w:sz w:val="24"/>
          <w:szCs w:val="24"/>
        </w:rPr>
        <w:t>Sehr geehrte Patientinnen, sehr geehrte Patienten,</w:t>
      </w:r>
    </w:p>
    <w:p w:rsidR="001435DD" w:rsidRDefault="001435DD" w:rsidP="001435DD">
      <w:pPr>
        <w:jc w:val="both"/>
        <w:rPr>
          <w:sz w:val="24"/>
          <w:szCs w:val="24"/>
        </w:rPr>
      </w:pPr>
      <w:r w:rsidRPr="001435DD">
        <w:rPr>
          <w:sz w:val="24"/>
          <w:szCs w:val="24"/>
        </w:rPr>
        <w:t>wir möchten für Sie lange Wartezeiten am Telefon vermeiden. Sie können uns dabei helfen! Bitte bestellen Sie Ihre benötigten Medikamente und Überweisungswünsche rechtzeitig, wenn möglich bitte schriftlich, indem Sie</w:t>
      </w:r>
      <w:r w:rsidR="00364554">
        <w:rPr>
          <w:sz w:val="24"/>
          <w:szCs w:val="24"/>
        </w:rPr>
        <w:t xml:space="preserve"> uns</w:t>
      </w:r>
      <w:r w:rsidRPr="001435DD">
        <w:rPr>
          <w:sz w:val="24"/>
          <w:szCs w:val="24"/>
        </w:rPr>
        <w:t xml:space="preserve"> Ihre Wünsche auf unserem </w:t>
      </w:r>
      <w:r w:rsidRPr="001435DD">
        <w:rPr>
          <w:b/>
          <w:sz w:val="24"/>
          <w:szCs w:val="24"/>
        </w:rPr>
        <w:t>Vordruck</w:t>
      </w:r>
      <w:r w:rsidRPr="001435DD">
        <w:rPr>
          <w:sz w:val="24"/>
          <w:szCs w:val="24"/>
        </w:rPr>
        <w:t xml:space="preserve"> zufaxen, oder diesen persönlich vorbeibringen. Am nächsten Tag ist </w:t>
      </w:r>
      <w:r w:rsidR="00DF6765">
        <w:rPr>
          <w:sz w:val="24"/>
          <w:szCs w:val="24"/>
        </w:rPr>
        <w:t>I</w:t>
      </w:r>
      <w:r w:rsidRPr="001435DD">
        <w:rPr>
          <w:sz w:val="24"/>
          <w:szCs w:val="24"/>
        </w:rPr>
        <w:t>hr Rezept abholbereit.</w:t>
      </w:r>
    </w:p>
    <w:p w:rsidR="00037C44" w:rsidRDefault="00484301" w:rsidP="001435D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Ebenso können Sie ihre Bestellungen auch per WhatsApp </w:t>
      </w:r>
      <w:r w:rsidR="009E6014">
        <w:rPr>
          <w:sz w:val="24"/>
          <w:szCs w:val="24"/>
        </w:rPr>
        <w:t xml:space="preserve">(Tel. 07361 96710) </w:t>
      </w:r>
      <w:r>
        <w:rPr>
          <w:sz w:val="24"/>
          <w:szCs w:val="24"/>
        </w:rPr>
        <w:t xml:space="preserve">schicken, </w:t>
      </w:r>
      <w:r w:rsidR="00037C44">
        <w:rPr>
          <w:sz w:val="24"/>
          <w:szCs w:val="24"/>
        </w:rPr>
        <w:t xml:space="preserve">   </w:t>
      </w:r>
    </w:p>
    <w:p w:rsidR="009E6014" w:rsidRDefault="00484301" w:rsidP="001435D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bitte schreiben Sie uns hierfür eine Nachricht mit den genauen Angaben Ihrer Bestellung. </w:t>
      </w:r>
    </w:p>
    <w:p w:rsidR="009E6014" w:rsidRPr="009E6014" w:rsidRDefault="009E6014" w:rsidP="009E6014">
      <w:pPr>
        <w:spacing w:before="120" w:after="120"/>
        <w:jc w:val="both"/>
        <w:rPr>
          <w:sz w:val="10"/>
          <w:szCs w:val="24"/>
        </w:rPr>
      </w:pPr>
    </w:p>
    <w:p w:rsidR="001435DD" w:rsidRDefault="001435DD" w:rsidP="001435DD">
      <w:pPr>
        <w:jc w:val="both"/>
        <w:rPr>
          <w:sz w:val="24"/>
          <w:szCs w:val="24"/>
        </w:rPr>
      </w:pPr>
      <w:r w:rsidRPr="001435DD">
        <w:rPr>
          <w:sz w:val="24"/>
          <w:szCs w:val="24"/>
        </w:rPr>
        <w:t>Mein Name:________________________________________</w:t>
      </w:r>
      <w:r>
        <w:rPr>
          <w:sz w:val="24"/>
          <w:szCs w:val="24"/>
        </w:rPr>
        <w:t>_________________________</w:t>
      </w:r>
    </w:p>
    <w:p w:rsidR="009E6014" w:rsidRPr="009E6014" w:rsidRDefault="009E6014" w:rsidP="001435DD">
      <w:pPr>
        <w:jc w:val="both"/>
        <w:rPr>
          <w:sz w:val="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1965"/>
        <w:gridCol w:w="1398"/>
        <w:gridCol w:w="1026"/>
      </w:tblGrid>
      <w:tr w:rsidR="00484301" w:rsidRPr="001435DD" w:rsidTr="00484301">
        <w:tc>
          <w:tcPr>
            <w:tcW w:w="4673" w:type="dxa"/>
          </w:tcPr>
          <w:p w:rsidR="00484301" w:rsidRPr="00484301" w:rsidRDefault="00484301" w:rsidP="00484301">
            <w:pPr>
              <w:rPr>
                <w:b/>
                <w:sz w:val="28"/>
                <w:szCs w:val="28"/>
              </w:rPr>
            </w:pPr>
            <w:r w:rsidRPr="00484301">
              <w:rPr>
                <w:b/>
                <w:sz w:val="28"/>
                <w:szCs w:val="28"/>
              </w:rPr>
              <w:t>Rezeptwünsche (</w:t>
            </w:r>
            <w:r>
              <w:rPr>
                <w:b/>
                <w:sz w:val="28"/>
                <w:szCs w:val="28"/>
              </w:rPr>
              <w:t xml:space="preserve">Name </w:t>
            </w:r>
            <w:r w:rsidR="009E6014">
              <w:rPr>
                <w:b/>
                <w:sz w:val="28"/>
                <w:szCs w:val="28"/>
              </w:rPr>
              <w:t>Medikament)</w:t>
            </w:r>
          </w:p>
        </w:tc>
        <w:tc>
          <w:tcPr>
            <w:tcW w:w="1965" w:type="dxa"/>
          </w:tcPr>
          <w:p w:rsidR="00484301" w:rsidRPr="00484301" w:rsidRDefault="00484301" w:rsidP="004843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PZN - Nummer</w:t>
            </w:r>
          </w:p>
        </w:tc>
        <w:tc>
          <w:tcPr>
            <w:tcW w:w="1398" w:type="dxa"/>
          </w:tcPr>
          <w:p w:rsidR="00484301" w:rsidRPr="00484301" w:rsidRDefault="00484301" w:rsidP="004843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Dosierung</w:t>
            </w:r>
          </w:p>
        </w:tc>
        <w:tc>
          <w:tcPr>
            <w:tcW w:w="1026" w:type="dxa"/>
          </w:tcPr>
          <w:p w:rsidR="00484301" w:rsidRPr="00484301" w:rsidRDefault="00484301" w:rsidP="001435DD">
            <w:pPr>
              <w:jc w:val="both"/>
              <w:rPr>
                <w:b/>
                <w:sz w:val="28"/>
                <w:szCs w:val="28"/>
              </w:rPr>
            </w:pPr>
            <w:r w:rsidRPr="00484301">
              <w:rPr>
                <w:b/>
                <w:sz w:val="28"/>
                <w:szCs w:val="28"/>
              </w:rPr>
              <w:t>Menge</w:t>
            </w:r>
          </w:p>
        </w:tc>
      </w:tr>
      <w:tr w:rsidR="00484301" w:rsidRPr="001435DD" w:rsidTr="00484301">
        <w:tc>
          <w:tcPr>
            <w:tcW w:w="4673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</w:tr>
      <w:tr w:rsidR="00484301" w:rsidRPr="001435DD" w:rsidTr="00484301">
        <w:tc>
          <w:tcPr>
            <w:tcW w:w="4673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</w:tr>
      <w:tr w:rsidR="00484301" w:rsidRPr="001435DD" w:rsidTr="00484301">
        <w:tc>
          <w:tcPr>
            <w:tcW w:w="4673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</w:tr>
      <w:tr w:rsidR="00484301" w:rsidRPr="001435DD" w:rsidTr="00484301">
        <w:tc>
          <w:tcPr>
            <w:tcW w:w="4673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65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</w:tr>
      <w:tr w:rsidR="00484301" w:rsidRPr="001435DD" w:rsidTr="00484301">
        <w:tc>
          <w:tcPr>
            <w:tcW w:w="4673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</w:tr>
      <w:tr w:rsidR="00484301" w:rsidRPr="001435DD" w:rsidTr="00484301">
        <w:tc>
          <w:tcPr>
            <w:tcW w:w="4673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84301" w:rsidRPr="001435DD" w:rsidRDefault="00484301" w:rsidP="001435DD">
            <w:pPr>
              <w:jc w:val="both"/>
              <w:rPr>
                <w:sz w:val="28"/>
                <w:szCs w:val="28"/>
              </w:rPr>
            </w:pPr>
          </w:p>
        </w:tc>
      </w:tr>
    </w:tbl>
    <w:p w:rsidR="001435DD" w:rsidRPr="001435DD" w:rsidRDefault="001435DD" w:rsidP="001435DD">
      <w:pPr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35DD" w:rsidRPr="001435DD" w:rsidTr="001435DD">
        <w:tc>
          <w:tcPr>
            <w:tcW w:w="9062" w:type="dxa"/>
          </w:tcPr>
          <w:p w:rsidR="001435DD" w:rsidRPr="00484301" w:rsidRDefault="001435DD" w:rsidP="001435DD">
            <w:pPr>
              <w:jc w:val="both"/>
              <w:rPr>
                <w:b/>
                <w:sz w:val="28"/>
                <w:szCs w:val="28"/>
              </w:rPr>
            </w:pPr>
            <w:r w:rsidRPr="00484301">
              <w:rPr>
                <w:b/>
                <w:sz w:val="28"/>
                <w:szCs w:val="28"/>
              </w:rPr>
              <w:t>Überweisungswünsche (Fachrichtung</w:t>
            </w:r>
            <w:r w:rsidR="00484301" w:rsidRPr="00484301">
              <w:rPr>
                <w:b/>
                <w:sz w:val="28"/>
                <w:szCs w:val="28"/>
              </w:rPr>
              <w:t xml:space="preserve"> + Diagnose</w:t>
            </w:r>
            <w:r w:rsidRPr="00484301">
              <w:rPr>
                <w:b/>
                <w:sz w:val="28"/>
                <w:szCs w:val="28"/>
              </w:rPr>
              <w:t>)</w:t>
            </w:r>
          </w:p>
        </w:tc>
      </w:tr>
      <w:tr w:rsidR="001435DD" w:rsidRPr="001435DD" w:rsidTr="001435DD">
        <w:tc>
          <w:tcPr>
            <w:tcW w:w="9062" w:type="dxa"/>
          </w:tcPr>
          <w:p w:rsidR="001435DD" w:rsidRPr="001435DD" w:rsidRDefault="001435DD" w:rsidP="001435DD">
            <w:pPr>
              <w:jc w:val="both"/>
              <w:rPr>
                <w:sz w:val="28"/>
                <w:szCs w:val="28"/>
              </w:rPr>
            </w:pPr>
          </w:p>
        </w:tc>
      </w:tr>
      <w:tr w:rsidR="001435DD" w:rsidRPr="001435DD" w:rsidTr="001435DD">
        <w:tc>
          <w:tcPr>
            <w:tcW w:w="9062" w:type="dxa"/>
          </w:tcPr>
          <w:p w:rsidR="001435DD" w:rsidRPr="001435DD" w:rsidRDefault="001435DD" w:rsidP="001435DD">
            <w:pPr>
              <w:jc w:val="both"/>
              <w:rPr>
                <w:sz w:val="28"/>
                <w:szCs w:val="28"/>
              </w:rPr>
            </w:pPr>
          </w:p>
        </w:tc>
      </w:tr>
      <w:tr w:rsidR="001435DD" w:rsidRPr="001435DD" w:rsidTr="001435DD">
        <w:tc>
          <w:tcPr>
            <w:tcW w:w="9062" w:type="dxa"/>
          </w:tcPr>
          <w:p w:rsidR="001435DD" w:rsidRPr="001435DD" w:rsidRDefault="001435DD" w:rsidP="001435DD">
            <w:pPr>
              <w:jc w:val="both"/>
              <w:rPr>
                <w:sz w:val="28"/>
                <w:szCs w:val="28"/>
              </w:rPr>
            </w:pPr>
          </w:p>
        </w:tc>
      </w:tr>
    </w:tbl>
    <w:p w:rsidR="001435DD" w:rsidRPr="009E6014" w:rsidRDefault="001435DD" w:rsidP="001435DD">
      <w:pPr>
        <w:rPr>
          <w:sz w:val="16"/>
          <w:szCs w:val="24"/>
        </w:rPr>
      </w:pPr>
    </w:p>
    <w:p w:rsidR="001435DD" w:rsidRDefault="001435DD" w:rsidP="009E6014">
      <w:pPr>
        <w:rPr>
          <w:sz w:val="24"/>
          <w:szCs w:val="24"/>
        </w:rPr>
      </w:pPr>
      <w:r>
        <w:rPr>
          <w:sz w:val="24"/>
          <w:szCs w:val="24"/>
        </w:rPr>
        <w:t>Wenn Rezeptbestellungen nur telefonisch möglich sind, dann rufen Sie uns bitte</w:t>
      </w:r>
      <w:r w:rsidR="008E71BB">
        <w:rPr>
          <w:sz w:val="24"/>
          <w:szCs w:val="24"/>
        </w:rPr>
        <w:t xml:space="preserve"> in der Zeit täglich zwischen 10</w:t>
      </w:r>
      <w:r>
        <w:rPr>
          <w:sz w:val="24"/>
          <w:szCs w:val="24"/>
        </w:rPr>
        <w:t>:00 und 12:</w:t>
      </w:r>
      <w:r w:rsidR="005D0C3C">
        <w:rPr>
          <w:sz w:val="24"/>
          <w:szCs w:val="24"/>
        </w:rPr>
        <w:t>0</w:t>
      </w:r>
      <w:r>
        <w:rPr>
          <w:sz w:val="24"/>
          <w:szCs w:val="24"/>
        </w:rPr>
        <w:t xml:space="preserve">0 Uhr und Montag, Dienstag, </w:t>
      </w:r>
      <w:r w:rsidR="008E71BB">
        <w:rPr>
          <w:sz w:val="24"/>
          <w:szCs w:val="24"/>
        </w:rPr>
        <w:t>Donnerstag zwischen 16:00 und 17:3</w:t>
      </w:r>
      <w:r>
        <w:rPr>
          <w:sz w:val="24"/>
          <w:szCs w:val="24"/>
        </w:rPr>
        <w:t>0 Uhr an.</w:t>
      </w:r>
    </w:p>
    <w:p w:rsidR="001435DD" w:rsidRPr="001435DD" w:rsidRDefault="001435DD" w:rsidP="001435DD">
      <w:pPr>
        <w:jc w:val="center"/>
        <w:rPr>
          <w:b/>
          <w:sz w:val="24"/>
          <w:szCs w:val="24"/>
        </w:rPr>
      </w:pPr>
      <w:r w:rsidRPr="001435DD">
        <w:rPr>
          <w:b/>
          <w:sz w:val="24"/>
          <w:szCs w:val="24"/>
        </w:rPr>
        <w:t>Bitte bringen sie IMMER Ihre Krankenversichertenkarte mit!</w:t>
      </w:r>
    </w:p>
    <w:sectPr w:rsidR="001435DD" w:rsidRPr="001435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14" w:rsidRDefault="009E6014" w:rsidP="009E6014">
      <w:pPr>
        <w:spacing w:after="0" w:line="240" w:lineRule="auto"/>
      </w:pPr>
      <w:r>
        <w:separator/>
      </w:r>
    </w:p>
  </w:endnote>
  <w:endnote w:type="continuationSeparator" w:id="0">
    <w:p w:rsidR="009E6014" w:rsidRDefault="009E6014" w:rsidP="009E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14" w:rsidRDefault="009E6014" w:rsidP="009E6014">
      <w:pPr>
        <w:spacing w:after="0" w:line="240" w:lineRule="auto"/>
      </w:pPr>
      <w:r>
        <w:separator/>
      </w:r>
    </w:p>
  </w:footnote>
  <w:footnote w:type="continuationSeparator" w:id="0">
    <w:p w:rsidR="009E6014" w:rsidRDefault="009E6014" w:rsidP="009E6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BB"/>
    <w:rsid w:val="00037C44"/>
    <w:rsid w:val="001435DD"/>
    <w:rsid w:val="00364554"/>
    <w:rsid w:val="00484301"/>
    <w:rsid w:val="005D0C3C"/>
    <w:rsid w:val="008E71BB"/>
    <w:rsid w:val="009E6014"/>
    <w:rsid w:val="00BA6553"/>
    <w:rsid w:val="00D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4D86"/>
  <w15:chartTrackingRefBased/>
  <w15:docId w15:val="{A8A0D938-1817-476B-951A-DC9E099A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1B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E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6014"/>
  </w:style>
  <w:style w:type="paragraph" w:styleId="Fuzeile">
    <w:name w:val="footer"/>
    <w:basedOn w:val="Standard"/>
    <w:link w:val="FuzeileZchn"/>
    <w:uiPriority w:val="99"/>
    <w:unhideWhenUsed/>
    <w:rsid w:val="009E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INACS\VORLAGE\Rezeptbestel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Rezeptbestellung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Empfang3</dc:creator>
  <cp:keywords/>
  <dc:description/>
  <cp:lastModifiedBy>Buero2</cp:lastModifiedBy>
  <cp:revision>4</cp:revision>
  <cp:lastPrinted>2023-11-15T08:07:00Z</cp:lastPrinted>
  <dcterms:created xsi:type="dcterms:W3CDTF">2021-04-08T10:56:00Z</dcterms:created>
  <dcterms:modified xsi:type="dcterms:W3CDTF">2023-11-15T08:07:00Z</dcterms:modified>
</cp:coreProperties>
</file>